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1F74B" w14:textId="7F7CF3E9" w:rsidR="000E2B18" w:rsidRDefault="000E2B18" w:rsidP="000E2B18">
      <w:pPr>
        <w:pStyle w:val="Title"/>
        <w:jc w:val="center"/>
        <w:rPr>
          <w:rFonts w:eastAsia="Times New Roman"/>
          <w:sz w:val="40"/>
          <w:szCs w:val="40"/>
        </w:rPr>
      </w:pPr>
      <w:r w:rsidRPr="000E2B18">
        <w:rPr>
          <w:rFonts w:eastAsia="Times New Roman"/>
          <w:sz w:val="40"/>
          <w:szCs w:val="40"/>
        </w:rPr>
        <w:t>Sample Letter of Medical Necessity for Vitiligo Treatment</w:t>
      </w:r>
    </w:p>
    <w:p w14:paraId="77A62196" w14:textId="77777777" w:rsidR="000E2B18" w:rsidRPr="000E2B18" w:rsidRDefault="000E2B18" w:rsidP="000E2B18"/>
    <w:p w14:paraId="1D68CDF7" w14:textId="54BD58BE" w:rsidR="000E2B18" w:rsidRPr="000E2B18" w:rsidRDefault="000E2B18" w:rsidP="000E2B18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52525"/>
          <w:sz w:val="24"/>
          <w:szCs w:val="24"/>
        </w:rPr>
      </w:pPr>
      <w:r w:rsidRPr="000E2B18">
        <w:rPr>
          <w:rFonts w:ascii="Segoe UI" w:eastAsia="Times New Roman" w:hAnsi="Segoe UI" w:cs="Segoe UI"/>
          <w:color w:val="252525"/>
          <w:sz w:val="24"/>
          <w:szCs w:val="24"/>
        </w:rPr>
        <w:t>[Date]</w:t>
      </w:r>
      <w:r w:rsidRPr="000E2B18">
        <w:rPr>
          <w:rFonts w:ascii="Segoe UI" w:eastAsia="Times New Roman" w:hAnsi="Segoe UI" w:cs="Segoe UI"/>
          <w:color w:val="252525"/>
          <w:sz w:val="24"/>
          <w:szCs w:val="24"/>
        </w:rPr>
        <w:br/>
        <w:t>[Insurer name]</w:t>
      </w:r>
      <w:r w:rsidRPr="000E2B18">
        <w:rPr>
          <w:rFonts w:ascii="Segoe UI" w:eastAsia="Times New Roman" w:hAnsi="Segoe UI" w:cs="Segoe UI"/>
          <w:color w:val="252525"/>
          <w:sz w:val="24"/>
          <w:szCs w:val="24"/>
        </w:rPr>
        <w:br/>
        <w:t>Attn: [Name of individual]</w:t>
      </w:r>
      <w:r w:rsidRPr="000E2B18">
        <w:rPr>
          <w:rFonts w:ascii="Segoe UI" w:eastAsia="Times New Roman" w:hAnsi="Segoe UI" w:cs="Segoe UI"/>
          <w:color w:val="252525"/>
          <w:sz w:val="24"/>
          <w:szCs w:val="24"/>
        </w:rPr>
        <w:br/>
        <w:t>[Address]</w:t>
      </w:r>
      <w:r w:rsidRPr="000E2B18">
        <w:rPr>
          <w:rFonts w:ascii="Segoe UI" w:eastAsia="Times New Roman" w:hAnsi="Segoe UI" w:cs="Segoe UI"/>
          <w:color w:val="252525"/>
          <w:sz w:val="24"/>
          <w:szCs w:val="24"/>
        </w:rPr>
        <w:br/>
      </w:r>
      <w:r w:rsidRPr="000E2B18">
        <w:rPr>
          <w:rFonts w:ascii="Segoe UI" w:eastAsia="Times New Roman" w:hAnsi="Segoe UI" w:cs="Segoe UI"/>
          <w:color w:val="252525"/>
          <w:sz w:val="24"/>
          <w:szCs w:val="24"/>
        </w:rPr>
        <w:br/>
        <w:t>re: [Patient name]</w:t>
      </w:r>
      <w:r w:rsidRPr="000E2B18">
        <w:rPr>
          <w:rFonts w:ascii="Segoe UI" w:eastAsia="Times New Roman" w:hAnsi="Segoe UI" w:cs="Segoe UI"/>
          <w:color w:val="252525"/>
          <w:sz w:val="24"/>
          <w:szCs w:val="24"/>
        </w:rPr>
        <w:br/>
        <w:t>[Policy number]</w:t>
      </w:r>
      <w:r w:rsidRPr="000E2B18">
        <w:rPr>
          <w:rFonts w:ascii="Segoe UI" w:eastAsia="Times New Roman" w:hAnsi="Segoe UI" w:cs="Segoe UI"/>
          <w:color w:val="252525"/>
          <w:sz w:val="24"/>
          <w:szCs w:val="24"/>
        </w:rPr>
        <w:br/>
      </w:r>
      <w:r w:rsidRPr="000E2B18">
        <w:rPr>
          <w:rFonts w:ascii="Segoe UI" w:eastAsia="Times New Roman" w:hAnsi="Segoe UI" w:cs="Segoe UI"/>
          <w:color w:val="252525"/>
          <w:sz w:val="24"/>
          <w:szCs w:val="24"/>
        </w:rPr>
        <w:br/>
        <w:t>Dear [Insurer name]:</w:t>
      </w:r>
      <w:r w:rsidRPr="000E2B18">
        <w:rPr>
          <w:rFonts w:ascii="Segoe UI" w:eastAsia="Times New Roman" w:hAnsi="Segoe UI" w:cs="Segoe UI"/>
          <w:color w:val="252525"/>
          <w:sz w:val="24"/>
          <w:szCs w:val="24"/>
        </w:rPr>
        <w:br/>
      </w:r>
      <w:r w:rsidRPr="000E2B18">
        <w:rPr>
          <w:rFonts w:ascii="Segoe UI" w:eastAsia="Times New Roman" w:hAnsi="Segoe UI" w:cs="Segoe UI"/>
          <w:color w:val="252525"/>
          <w:sz w:val="24"/>
          <w:szCs w:val="24"/>
        </w:rPr>
        <w:br/>
        <w:t>I am writing on behalf of [Patient name] to document the medical necessity of [insert</w:t>
      </w:r>
      <w:r>
        <w:rPr>
          <w:rFonts w:ascii="Segoe UI" w:eastAsia="Times New Roman" w:hAnsi="Segoe UI" w:cs="Segoe UI"/>
          <w:color w:val="252525"/>
          <w:sz w:val="24"/>
          <w:szCs w:val="24"/>
        </w:rPr>
        <w:t xml:space="preserve"> </w:t>
      </w:r>
      <w:r w:rsidRPr="000E2B18">
        <w:rPr>
          <w:rFonts w:ascii="Segoe UI" w:eastAsia="Times New Roman" w:hAnsi="Segoe UI" w:cs="Segoe UI"/>
          <w:color w:val="252525"/>
          <w:sz w:val="24"/>
          <w:szCs w:val="24"/>
        </w:rPr>
        <w:t xml:space="preserve">treatment option here] for the treatment of </w:t>
      </w:r>
      <w:r>
        <w:rPr>
          <w:rFonts w:ascii="Segoe UI" w:eastAsia="Times New Roman" w:hAnsi="Segoe UI" w:cs="Segoe UI"/>
          <w:color w:val="252525"/>
          <w:sz w:val="24"/>
          <w:szCs w:val="24"/>
        </w:rPr>
        <w:t>vitiligo</w:t>
      </w:r>
      <w:r w:rsidRPr="000E2B18">
        <w:rPr>
          <w:rFonts w:ascii="Segoe UI" w:eastAsia="Times New Roman" w:hAnsi="Segoe UI" w:cs="Segoe UI"/>
          <w:color w:val="252525"/>
          <w:sz w:val="24"/>
          <w:szCs w:val="24"/>
        </w:rPr>
        <w:t>. This letter provides information</w:t>
      </w:r>
      <w:r>
        <w:rPr>
          <w:rFonts w:ascii="Segoe UI" w:eastAsia="Times New Roman" w:hAnsi="Segoe UI" w:cs="Segoe UI"/>
          <w:color w:val="252525"/>
          <w:sz w:val="24"/>
          <w:szCs w:val="24"/>
        </w:rPr>
        <w:t xml:space="preserve"> </w:t>
      </w:r>
      <w:r w:rsidRPr="000E2B18">
        <w:rPr>
          <w:rFonts w:ascii="Segoe UI" w:eastAsia="Times New Roman" w:hAnsi="Segoe UI" w:cs="Segoe UI"/>
          <w:color w:val="252525"/>
          <w:sz w:val="24"/>
          <w:szCs w:val="24"/>
        </w:rPr>
        <w:t>about the patient’s medical history and diagnosis and a statement summarizing my</w:t>
      </w:r>
      <w:r>
        <w:rPr>
          <w:rFonts w:ascii="Segoe UI" w:eastAsia="Times New Roman" w:hAnsi="Segoe UI" w:cs="Segoe UI"/>
          <w:color w:val="252525"/>
          <w:sz w:val="24"/>
          <w:szCs w:val="24"/>
        </w:rPr>
        <w:t xml:space="preserve"> </w:t>
      </w:r>
      <w:r w:rsidRPr="000E2B18">
        <w:rPr>
          <w:rFonts w:ascii="Segoe UI" w:eastAsia="Times New Roman" w:hAnsi="Segoe UI" w:cs="Segoe UI"/>
          <w:color w:val="252525"/>
          <w:sz w:val="24"/>
          <w:szCs w:val="24"/>
        </w:rPr>
        <w:t>treatment rationale.</w:t>
      </w:r>
      <w:r w:rsidRPr="000E2B18">
        <w:rPr>
          <w:rFonts w:ascii="Segoe UI" w:eastAsia="Times New Roman" w:hAnsi="Segoe UI" w:cs="Segoe UI"/>
          <w:color w:val="252525"/>
          <w:sz w:val="24"/>
          <w:szCs w:val="24"/>
        </w:rPr>
        <w:br/>
      </w:r>
      <w:r w:rsidRPr="000E2B18">
        <w:rPr>
          <w:rFonts w:ascii="Segoe UI" w:eastAsia="Times New Roman" w:hAnsi="Segoe UI" w:cs="Segoe UI"/>
          <w:color w:val="252525"/>
          <w:sz w:val="24"/>
          <w:szCs w:val="24"/>
        </w:rPr>
        <w:br/>
      </w:r>
      <w:r>
        <w:rPr>
          <w:rFonts w:ascii="Segoe UI" w:eastAsia="Times New Roman" w:hAnsi="Segoe UI" w:cs="Segoe UI"/>
          <w:color w:val="252525"/>
          <w:sz w:val="24"/>
          <w:szCs w:val="24"/>
        </w:rPr>
        <w:t>Vitiligo</w:t>
      </w:r>
      <w:r w:rsidRPr="000E2B18">
        <w:rPr>
          <w:rFonts w:ascii="Segoe UI" w:eastAsia="Times New Roman" w:hAnsi="Segoe UI" w:cs="Segoe UI"/>
          <w:color w:val="252525"/>
          <w:sz w:val="24"/>
          <w:szCs w:val="24"/>
        </w:rPr>
        <w:t xml:space="preserve">, or </w:t>
      </w:r>
      <w:r>
        <w:rPr>
          <w:rFonts w:ascii="Segoe UI" w:eastAsia="Times New Roman" w:hAnsi="Segoe UI" w:cs="Segoe UI"/>
          <w:color w:val="252525"/>
          <w:sz w:val="24"/>
          <w:szCs w:val="24"/>
        </w:rPr>
        <w:t>the depigmentation of skin and hair</w:t>
      </w:r>
      <w:r w:rsidRPr="000E2B18">
        <w:rPr>
          <w:rFonts w:ascii="Segoe UI" w:eastAsia="Times New Roman" w:hAnsi="Segoe UI" w:cs="Segoe UI"/>
          <w:color w:val="252525"/>
          <w:sz w:val="24"/>
          <w:szCs w:val="24"/>
        </w:rPr>
        <w:t>, is a medical condition that can have a devastating effect</w:t>
      </w:r>
      <w:r>
        <w:rPr>
          <w:rFonts w:ascii="Segoe UI" w:eastAsia="Times New Roman" w:hAnsi="Segoe UI" w:cs="Segoe UI"/>
          <w:color w:val="252525"/>
          <w:sz w:val="24"/>
          <w:szCs w:val="24"/>
        </w:rPr>
        <w:t xml:space="preserve"> </w:t>
      </w:r>
      <w:r w:rsidRPr="000E2B18">
        <w:rPr>
          <w:rFonts w:ascii="Segoe UI" w:eastAsia="Times New Roman" w:hAnsi="Segoe UI" w:cs="Segoe UI"/>
          <w:color w:val="252525"/>
          <w:sz w:val="24"/>
          <w:szCs w:val="24"/>
        </w:rPr>
        <w:t>on a patient's quality of life, causing physical discomfort, secondary skin problems, social/emotional</w:t>
      </w:r>
      <w:r>
        <w:rPr>
          <w:rFonts w:ascii="Segoe UI" w:eastAsia="Times New Roman" w:hAnsi="Segoe UI" w:cs="Segoe UI"/>
          <w:color w:val="252525"/>
          <w:sz w:val="24"/>
          <w:szCs w:val="24"/>
        </w:rPr>
        <w:t xml:space="preserve"> </w:t>
      </w:r>
      <w:r w:rsidRPr="000E2B18">
        <w:rPr>
          <w:rFonts w:ascii="Segoe UI" w:eastAsia="Times New Roman" w:hAnsi="Segoe UI" w:cs="Segoe UI"/>
          <w:color w:val="252525"/>
          <w:sz w:val="24"/>
          <w:szCs w:val="24"/>
        </w:rPr>
        <w:t xml:space="preserve">sequelae such as anxiety and depression, and occupational and </w:t>
      </w:r>
      <w:r>
        <w:rPr>
          <w:rFonts w:ascii="Segoe UI" w:eastAsia="Times New Roman" w:hAnsi="Segoe UI" w:cs="Segoe UI"/>
          <w:color w:val="252525"/>
          <w:sz w:val="24"/>
          <w:szCs w:val="24"/>
        </w:rPr>
        <w:t>relationship challenges</w:t>
      </w:r>
      <w:r w:rsidRPr="000E2B18">
        <w:rPr>
          <w:rFonts w:ascii="Segoe UI" w:eastAsia="Times New Roman" w:hAnsi="Segoe UI" w:cs="Segoe UI"/>
          <w:color w:val="252525"/>
          <w:sz w:val="24"/>
          <w:szCs w:val="24"/>
        </w:rPr>
        <w:t>. This has</w:t>
      </w:r>
      <w:r>
        <w:rPr>
          <w:rFonts w:ascii="Segoe UI" w:eastAsia="Times New Roman" w:hAnsi="Segoe UI" w:cs="Segoe UI"/>
          <w:color w:val="252525"/>
          <w:sz w:val="24"/>
          <w:szCs w:val="24"/>
        </w:rPr>
        <w:t xml:space="preserve"> </w:t>
      </w:r>
      <w:r w:rsidRPr="000E2B18">
        <w:rPr>
          <w:rFonts w:ascii="Segoe UI" w:eastAsia="Times New Roman" w:hAnsi="Segoe UI" w:cs="Segoe UI"/>
          <w:color w:val="252525"/>
          <w:sz w:val="24"/>
          <w:szCs w:val="24"/>
        </w:rPr>
        <w:t xml:space="preserve">certainly been true for [Patient name], who has been impacted by </w:t>
      </w:r>
      <w:r>
        <w:rPr>
          <w:rFonts w:ascii="Segoe UI" w:eastAsia="Times New Roman" w:hAnsi="Segoe UI" w:cs="Segoe UI"/>
          <w:color w:val="252525"/>
          <w:sz w:val="24"/>
          <w:szCs w:val="24"/>
        </w:rPr>
        <w:t>vitiligo</w:t>
      </w:r>
      <w:r w:rsidRPr="000E2B18">
        <w:rPr>
          <w:rFonts w:ascii="Segoe UI" w:eastAsia="Times New Roman" w:hAnsi="Segoe UI" w:cs="Segoe UI"/>
          <w:color w:val="252525"/>
          <w:sz w:val="24"/>
          <w:szCs w:val="24"/>
        </w:rPr>
        <w:t xml:space="preserve"> for [insert duration of symptoms here]. </w:t>
      </w:r>
      <w:r w:rsidRPr="000E2B18">
        <w:rPr>
          <w:rFonts w:ascii="Segoe UI" w:eastAsia="Times New Roman" w:hAnsi="Segoe UI" w:cs="Segoe UI"/>
          <w:color w:val="252525"/>
          <w:sz w:val="24"/>
          <w:szCs w:val="24"/>
        </w:rPr>
        <w:br/>
        <w:t>Specifically, [he or she] has had difficulties with [insert quality-of-life, social/emotional and/or career/daily living problems here].</w:t>
      </w:r>
      <w:r w:rsidRPr="000E2B18">
        <w:rPr>
          <w:rFonts w:ascii="Segoe UI" w:eastAsia="Times New Roman" w:hAnsi="Segoe UI" w:cs="Segoe UI"/>
          <w:color w:val="252525"/>
          <w:sz w:val="24"/>
          <w:szCs w:val="24"/>
        </w:rPr>
        <w:br/>
      </w:r>
      <w:r w:rsidRPr="000E2B18">
        <w:rPr>
          <w:rFonts w:ascii="Segoe UI" w:eastAsia="Times New Roman" w:hAnsi="Segoe UI" w:cs="Segoe UI"/>
          <w:color w:val="252525"/>
          <w:sz w:val="24"/>
          <w:szCs w:val="24"/>
        </w:rPr>
        <w:br/>
        <w:t>[Discuss patient’s diagnosis, treatment history, and degree of illness]</w:t>
      </w:r>
      <w:r w:rsidRPr="000E2B18">
        <w:rPr>
          <w:rFonts w:ascii="Segoe UI" w:eastAsia="Times New Roman" w:hAnsi="Segoe UI" w:cs="Segoe UI"/>
          <w:color w:val="252525"/>
          <w:sz w:val="24"/>
          <w:szCs w:val="24"/>
        </w:rPr>
        <w:br/>
      </w:r>
      <w:r w:rsidRPr="000E2B18">
        <w:rPr>
          <w:rFonts w:ascii="Segoe UI" w:eastAsia="Times New Roman" w:hAnsi="Segoe UI" w:cs="Segoe UI"/>
          <w:color w:val="252525"/>
          <w:sz w:val="24"/>
          <w:szCs w:val="24"/>
        </w:rPr>
        <w:br/>
        <w:t>[Insert patient's name] has tried the aforementioned therapies thus far without success and I, therefore, recommend [insert treatment option here] as the next logical choice for treating [his or her] </w:t>
      </w:r>
      <w:r>
        <w:rPr>
          <w:rFonts w:ascii="Segoe UI" w:eastAsia="Times New Roman" w:hAnsi="Segoe UI" w:cs="Segoe UI"/>
          <w:color w:val="252525"/>
          <w:sz w:val="24"/>
          <w:szCs w:val="24"/>
        </w:rPr>
        <w:t>vitiligo</w:t>
      </w:r>
      <w:r w:rsidRPr="000E2B18">
        <w:rPr>
          <w:rFonts w:ascii="Segoe UI" w:eastAsia="Times New Roman" w:hAnsi="Segoe UI" w:cs="Segoe UI"/>
          <w:color w:val="252525"/>
          <w:sz w:val="24"/>
          <w:szCs w:val="24"/>
        </w:rPr>
        <w:t>.</w:t>
      </w:r>
      <w:r w:rsidRPr="000E2B18">
        <w:rPr>
          <w:rFonts w:ascii="Segoe UI" w:eastAsia="Times New Roman" w:hAnsi="Segoe UI" w:cs="Segoe UI"/>
          <w:color w:val="252525"/>
          <w:sz w:val="24"/>
          <w:szCs w:val="24"/>
        </w:rPr>
        <w:br/>
      </w:r>
      <w:r w:rsidRPr="000E2B18">
        <w:rPr>
          <w:rFonts w:ascii="Segoe UI" w:eastAsia="Times New Roman" w:hAnsi="Segoe UI" w:cs="Segoe UI"/>
          <w:color w:val="252525"/>
          <w:sz w:val="24"/>
          <w:szCs w:val="24"/>
        </w:rPr>
        <w:br/>
        <w:t>In light of this clinical information, and this patient’s condition, [insert treatment option</w:t>
      </w:r>
      <w:r w:rsidRPr="000E2B18">
        <w:rPr>
          <w:rFonts w:ascii="Segoe UI" w:eastAsia="Times New Roman" w:hAnsi="Segoe UI" w:cs="Segoe UI"/>
          <w:color w:val="252525"/>
          <w:sz w:val="24"/>
          <w:szCs w:val="24"/>
        </w:rPr>
        <w:br/>
        <w:t>here] is medically necessary and warrants coverage. Please contact me at [(000) 000-</w:t>
      </w:r>
      <w:r w:rsidRPr="000E2B18">
        <w:rPr>
          <w:rFonts w:ascii="Segoe UI" w:eastAsia="Times New Roman" w:hAnsi="Segoe UI" w:cs="Segoe UI"/>
          <w:color w:val="252525"/>
          <w:sz w:val="24"/>
          <w:szCs w:val="24"/>
        </w:rPr>
        <w:br/>
        <w:t>0000] if you require additional information.</w:t>
      </w:r>
      <w:r w:rsidRPr="000E2B18">
        <w:rPr>
          <w:rFonts w:ascii="Segoe UI" w:eastAsia="Times New Roman" w:hAnsi="Segoe UI" w:cs="Segoe UI"/>
          <w:color w:val="252525"/>
          <w:sz w:val="24"/>
          <w:szCs w:val="24"/>
        </w:rPr>
        <w:br/>
      </w:r>
      <w:r w:rsidRPr="000E2B18">
        <w:rPr>
          <w:rFonts w:ascii="Segoe UI" w:eastAsia="Times New Roman" w:hAnsi="Segoe UI" w:cs="Segoe UI"/>
          <w:color w:val="252525"/>
          <w:sz w:val="24"/>
          <w:szCs w:val="24"/>
        </w:rPr>
        <w:br/>
        <w:t>Sincerely,</w:t>
      </w:r>
      <w:r w:rsidRPr="000E2B18">
        <w:rPr>
          <w:rFonts w:ascii="Segoe UI" w:eastAsia="Times New Roman" w:hAnsi="Segoe UI" w:cs="Segoe UI"/>
          <w:color w:val="252525"/>
          <w:sz w:val="24"/>
          <w:szCs w:val="24"/>
        </w:rPr>
        <w:br/>
        <w:t>[Physician’s name]</w:t>
      </w:r>
    </w:p>
    <w:p w14:paraId="26C9173E" w14:textId="77777777" w:rsidR="000E2B18" w:rsidRDefault="000E2B18"/>
    <w:p w14:paraId="4AB2CE9E" w14:textId="77777777" w:rsidR="000E2B18" w:rsidRDefault="000E2B18"/>
    <w:p w14:paraId="3DEA3E51" w14:textId="77777777" w:rsidR="000E2B18" w:rsidRDefault="000E2B18"/>
    <w:p w14:paraId="74DFF69A" w14:textId="77777777" w:rsidR="000E2B18" w:rsidRDefault="000E2B18"/>
    <w:p w14:paraId="74631E2D" w14:textId="6A0C4BA2" w:rsidR="000E2B18" w:rsidRDefault="000E2B18">
      <w:r>
        <w:t>Enclosed: Vitiligo Research Documentation</w:t>
      </w:r>
    </w:p>
    <w:p w14:paraId="0712B06A" w14:textId="315AEDCE" w:rsidR="007244D1" w:rsidRDefault="00BC04C6" w:rsidP="000E2B18">
      <w:pPr>
        <w:jc w:val="center"/>
        <w:rPr>
          <w:rFonts w:asciiTheme="majorHAnsi" w:eastAsia="Times New Roman" w:hAnsiTheme="majorHAnsi" w:cstheme="majorBidi"/>
          <w:spacing w:val="-10"/>
          <w:kern w:val="28"/>
          <w:sz w:val="40"/>
          <w:szCs w:val="40"/>
        </w:rPr>
      </w:pPr>
      <w:r>
        <w:rPr>
          <w:rFonts w:asciiTheme="majorHAnsi" w:eastAsia="Times New Roman" w:hAnsiTheme="majorHAnsi" w:cstheme="majorBidi"/>
          <w:spacing w:val="-10"/>
          <w:kern w:val="28"/>
          <w:sz w:val="40"/>
          <w:szCs w:val="40"/>
        </w:rPr>
        <w:lastRenderedPageBreak/>
        <w:t xml:space="preserve">Selected </w:t>
      </w:r>
      <w:r w:rsidR="000E2B18">
        <w:rPr>
          <w:rFonts w:asciiTheme="majorHAnsi" w:eastAsia="Times New Roman" w:hAnsiTheme="majorHAnsi" w:cstheme="majorBidi"/>
          <w:spacing w:val="-10"/>
          <w:kern w:val="28"/>
          <w:sz w:val="40"/>
          <w:szCs w:val="40"/>
        </w:rPr>
        <w:t xml:space="preserve">Vitiligo </w:t>
      </w:r>
      <w:r w:rsidR="000E2B18" w:rsidRPr="000E2B18">
        <w:rPr>
          <w:rFonts w:asciiTheme="majorHAnsi" w:eastAsia="Times New Roman" w:hAnsiTheme="majorHAnsi" w:cstheme="majorBidi"/>
          <w:spacing w:val="-10"/>
          <w:kern w:val="28"/>
          <w:sz w:val="40"/>
          <w:szCs w:val="40"/>
        </w:rPr>
        <w:t>Research References</w:t>
      </w:r>
    </w:p>
    <w:p w14:paraId="01C09DD4" w14:textId="77777777" w:rsidR="000E2B18" w:rsidRPr="000E2B18" w:rsidRDefault="000E2B18" w:rsidP="000E2B18">
      <w:pPr>
        <w:jc w:val="center"/>
        <w:rPr>
          <w:rFonts w:asciiTheme="majorHAnsi" w:eastAsia="Times New Roman" w:hAnsiTheme="majorHAnsi" w:cstheme="majorBidi"/>
          <w:spacing w:val="-10"/>
          <w:kern w:val="28"/>
          <w:sz w:val="40"/>
          <w:szCs w:val="40"/>
        </w:rPr>
      </w:pPr>
    </w:p>
    <w:p w14:paraId="452FF72B" w14:textId="0219CE8C" w:rsidR="000E2B18" w:rsidRDefault="009548A8">
      <w:pPr>
        <w:rPr>
          <w:rFonts w:ascii="Segoe UI" w:hAnsi="Segoe UI" w:cs="Segoe UI"/>
          <w:color w:val="212121"/>
          <w:shd w:val="clear" w:color="auto" w:fill="FFFFFF"/>
        </w:rPr>
      </w:pPr>
      <w:r>
        <w:rPr>
          <w:rFonts w:ascii="Segoe UI" w:hAnsi="Segoe UI" w:cs="Segoe UI"/>
          <w:color w:val="212121"/>
          <w:shd w:val="clear" w:color="auto" w:fill="FFFFFF"/>
        </w:rPr>
        <w:t xml:space="preserve">Elbuluk N, Ezzedine K. </w:t>
      </w:r>
      <w:hyperlink r:id="rId4" w:history="1">
        <w:r w:rsidRPr="009548A8">
          <w:rPr>
            <w:rStyle w:val="Hyperlink"/>
            <w:rFonts w:ascii="Segoe UI" w:hAnsi="Segoe UI" w:cs="Segoe UI"/>
            <w:shd w:val="clear" w:color="auto" w:fill="FFFFFF"/>
          </w:rPr>
          <w:t>Quality of Life, Burden of Disease, Co-morbidities, and Systemic Effects in Vitiligo Patients. </w:t>
        </w:r>
      </w:hyperlink>
      <w:r>
        <w:rPr>
          <w:rFonts w:ascii="Segoe UI" w:hAnsi="Segoe UI" w:cs="Segoe UI"/>
          <w:i/>
          <w:iCs/>
          <w:color w:val="212121"/>
          <w:shd w:val="clear" w:color="auto" w:fill="FFFFFF"/>
        </w:rPr>
        <w:t>Dermatol Clin</w:t>
      </w:r>
      <w:r>
        <w:rPr>
          <w:rFonts w:ascii="Segoe UI" w:hAnsi="Segoe UI" w:cs="Segoe UI"/>
          <w:color w:val="212121"/>
          <w:shd w:val="clear" w:color="auto" w:fill="FFFFFF"/>
        </w:rPr>
        <w:t xml:space="preserve">. 2017;35(2):117-128. </w:t>
      </w:r>
      <w:proofErr w:type="gramStart"/>
      <w:r>
        <w:rPr>
          <w:rFonts w:ascii="Segoe UI" w:hAnsi="Segoe UI" w:cs="Segoe UI"/>
          <w:color w:val="212121"/>
          <w:shd w:val="clear" w:color="auto" w:fill="FFFFFF"/>
        </w:rPr>
        <w:t>doi:10.1016/j.det</w:t>
      </w:r>
      <w:proofErr w:type="gramEnd"/>
      <w:r>
        <w:rPr>
          <w:rFonts w:ascii="Segoe UI" w:hAnsi="Segoe UI" w:cs="Segoe UI"/>
          <w:color w:val="212121"/>
          <w:shd w:val="clear" w:color="auto" w:fill="FFFFFF"/>
        </w:rPr>
        <w:t>.2016.11.002</w:t>
      </w:r>
    </w:p>
    <w:p w14:paraId="331588D5" w14:textId="77777777" w:rsidR="009548A8" w:rsidRDefault="009548A8"/>
    <w:p w14:paraId="49C8C121" w14:textId="3CB1AEFF" w:rsidR="000E2B18" w:rsidRDefault="009548A8" w:rsidP="000E2B18">
      <w:pPr>
        <w:rPr>
          <w:rFonts w:ascii="Segoe UI" w:eastAsia="Times New Roman" w:hAnsi="Segoe UI" w:cs="Segoe UI"/>
          <w:color w:val="252525"/>
          <w:sz w:val="24"/>
          <w:szCs w:val="24"/>
        </w:rPr>
      </w:pPr>
      <w:r>
        <w:rPr>
          <w:rFonts w:ascii="Segoe UI" w:hAnsi="Segoe UI" w:cs="Segoe UI"/>
          <w:color w:val="212121"/>
          <w:shd w:val="clear" w:color="auto" w:fill="FFFFFF"/>
        </w:rPr>
        <w:t xml:space="preserve">Morales-Sánchez MA, Vargas-Salinas M, Peralta-Pedrero ML, Olguín-García MG, Jurado-Santa Cruz F. </w:t>
      </w:r>
      <w:hyperlink r:id="rId5" w:history="1">
        <w:r w:rsidRPr="009548A8">
          <w:rPr>
            <w:rStyle w:val="Hyperlink"/>
            <w:rFonts w:ascii="Segoe UI" w:hAnsi="Segoe UI" w:cs="Segoe UI"/>
            <w:shd w:val="clear" w:color="auto" w:fill="FFFFFF"/>
          </w:rPr>
          <w:t xml:space="preserve">Impact of Vitiligo on Quality of Life. Impacto del </w:t>
        </w:r>
        <w:proofErr w:type="spellStart"/>
        <w:r w:rsidRPr="009548A8">
          <w:rPr>
            <w:rStyle w:val="Hyperlink"/>
            <w:rFonts w:ascii="Segoe UI" w:hAnsi="Segoe UI" w:cs="Segoe UI"/>
            <w:shd w:val="clear" w:color="auto" w:fill="FFFFFF"/>
          </w:rPr>
          <w:t>vitíligo</w:t>
        </w:r>
        <w:proofErr w:type="spellEnd"/>
        <w:r w:rsidRPr="009548A8">
          <w:rPr>
            <w:rStyle w:val="Hyperlink"/>
            <w:rFonts w:ascii="Segoe UI" w:hAnsi="Segoe UI" w:cs="Segoe UI"/>
            <w:shd w:val="clear" w:color="auto" w:fill="FFFFFF"/>
          </w:rPr>
          <w:t xml:space="preserve"> </w:t>
        </w:r>
        <w:proofErr w:type="spellStart"/>
        <w:r w:rsidRPr="009548A8">
          <w:rPr>
            <w:rStyle w:val="Hyperlink"/>
            <w:rFonts w:ascii="Segoe UI" w:hAnsi="Segoe UI" w:cs="Segoe UI"/>
            <w:shd w:val="clear" w:color="auto" w:fill="FFFFFF"/>
          </w:rPr>
          <w:t>en</w:t>
        </w:r>
        <w:proofErr w:type="spellEnd"/>
        <w:r w:rsidRPr="009548A8">
          <w:rPr>
            <w:rStyle w:val="Hyperlink"/>
            <w:rFonts w:ascii="Segoe UI" w:hAnsi="Segoe UI" w:cs="Segoe UI"/>
            <w:shd w:val="clear" w:color="auto" w:fill="FFFFFF"/>
          </w:rPr>
          <w:t xml:space="preserve"> la </w:t>
        </w:r>
        <w:proofErr w:type="spellStart"/>
        <w:r w:rsidRPr="009548A8">
          <w:rPr>
            <w:rStyle w:val="Hyperlink"/>
            <w:rFonts w:ascii="Segoe UI" w:hAnsi="Segoe UI" w:cs="Segoe UI"/>
            <w:shd w:val="clear" w:color="auto" w:fill="FFFFFF"/>
          </w:rPr>
          <w:t>calidad</w:t>
        </w:r>
        <w:proofErr w:type="spellEnd"/>
        <w:r w:rsidRPr="009548A8">
          <w:rPr>
            <w:rStyle w:val="Hyperlink"/>
            <w:rFonts w:ascii="Segoe UI" w:hAnsi="Segoe UI" w:cs="Segoe UI"/>
            <w:shd w:val="clear" w:color="auto" w:fill="FFFFFF"/>
          </w:rPr>
          <w:t xml:space="preserve"> de </w:t>
        </w:r>
        <w:proofErr w:type="spellStart"/>
        <w:r w:rsidRPr="009548A8">
          <w:rPr>
            <w:rStyle w:val="Hyperlink"/>
            <w:rFonts w:ascii="Segoe UI" w:hAnsi="Segoe UI" w:cs="Segoe UI"/>
            <w:shd w:val="clear" w:color="auto" w:fill="FFFFFF"/>
          </w:rPr>
          <w:t>vida</w:t>
        </w:r>
        <w:proofErr w:type="spellEnd"/>
        <w:r w:rsidRPr="009548A8">
          <w:rPr>
            <w:rStyle w:val="Hyperlink"/>
            <w:rFonts w:ascii="Segoe UI" w:hAnsi="Segoe UI" w:cs="Segoe UI"/>
            <w:shd w:val="clear" w:color="auto" w:fill="FFFFFF"/>
          </w:rPr>
          <w:t>.</w:t>
        </w:r>
      </w:hyperlink>
      <w:r>
        <w:rPr>
          <w:rFonts w:ascii="Segoe UI" w:hAnsi="Segoe UI" w:cs="Segoe UI"/>
          <w:color w:val="212121"/>
          <w:shd w:val="clear" w:color="auto" w:fill="FFFFFF"/>
        </w:rPr>
        <w:t> </w:t>
      </w:r>
      <w:proofErr w:type="spellStart"/>
      <w:r>
        <w:rPr>
          <w:rFonts w:ascii="Segoe UI" w:hAnsi="Segoe UI" w:cs="Segoe UI"/>
          <w:i/>
          <w:iCs/>
          <w:color w:val="212121"/>
          <w:shd w:val="clear" w:color="auto" w:fill="FFFFFF"/>
        </w:rPr>
        <w:t>Actas</w:t>
      </w:r>
      <w:proofErr w:type="spellEnd"/>
      <w:r>
        <w:rPr>
          <w:rFonts w:ascii="Segoe UI" w:hAnsi="Segoe UI" w:cs="Segoe UI"/>
          <w:i/>
          <w:iCs/>
          <w:color w:val="2121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i/>
          <w:iCs/>
          <w:color w:val="212121"/>
          <w:shd w:val="clear" w:color="auto" w:fill="FFFFFF"/>
        </w:rPr>
        <w:t>Dermosifiliogr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>. 2017;108(7):637-642. doi:10.1016/j.ad.2017.03.007</w:t>
      </w:r>
    </w:p>
    <w:p w14:paraId="7994DF95" w14:textId="77777777" w:rsidR="009548A8" w:rsidRDefault="009548A8" w:rsidP="000E2B18">
      <w:pPr>
        <w:rPr>
          <w:rFonts w:ascii="Segoe UI" w:hAnsi="Segoe UI" w:cs="Segoe UI"/>
          <w:color w:val="212121"/>
          <w:shd w:val="clear" w:color="auto" w:fill="FFFFFF"/>
        </w:rPr>
      </w:pPr>
    </w:p>
    <w:p w14:paraId="79080E2C" w14:textId="11A171BB" w:rsidR="000E2B18" w:rsidRDefault="009548A8" w:rsidP="000E2B18">
      <w:pPr>
        <w:rPr>
          <w:rFonts w:ascii="Segoe UI" w:eastAsia="Times New Roman" w:hAnsi="Segoe UI" w:cs="Segoe UI"/>
          <w:color w:val="252525"/>
          <w:sz w:val="24"/>
          <w:szCs w:val="24"/>
        </w:rPr>
      </w:pPr>
      <w:r>
        <w:rPr>
          <w:rFonts w:ascii="Segoe UI" w:hAnsi="Segoe UI" w:cs="Segoe UI"/>
          <w:color w:val="212121"/>
          <w:shd w:val="clear" w:color="auto" w:fill="FFFFFF"/>
        </w:rPr>
        <w:t xml:space="preserve">Kota RS, Vora RV, Varma JR, Kota SK, Patel TM,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Ganjiwale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J. </w:t>
      </w:r>
      <w:hyperlink r:id="rId6" w:history="1">
        <w:r w:rsidRPr="009548A8">
          <w:rPr>
            <w:rStyle w:val="Hyperlink"/>
            <w:rFonts w:ascii="Segoe UI" w:hAnsi="Segoe UI" w:cs="Segoe UI"/>
            <w:shd w:val="clear" w:color="auto" w:fill="FFFFFF"/>
          </w:rPr>
          <w:t>Study on Assessment of Quality of Life and Depression in Patients of Vitiligo.</w:t>
        </w:r>
      </w:hyperlink>
      <w:r>
        <w:rPr>
          <w:rFonts w:ascii="Segoe UI" w:hAnsi="Segoe UI" w:cs="Segoe UI"/>
          <w:color w:val="212121"/>
          <w:shd w:val="clear" w:color="auto" w:fill="FFFFFF"/>
        </w:rPr>
        <w:t> </w:t>
      </w:r>
      <w:r>
        <w:rPr>
          <w:rFonts w:ascii="Segoe UI" w:hAnsi="Segoe UI" w:cs="Segoe UI"/>
          <w:i/>
          <w:iCs/>
          <w:color w:val="212121"/>
          <w:shd w:val="clear" w:color="auto" w:fill="FFFFFF"/>
        </w:rPr>
        <w:t>Indian Dermatol Online J</w:t>
      </w:r>
      <w:r>
        <w:rPr>
          <w:rFonts w:ascii="Segoe UI" w:hAnsi="Segoe UI" w:cs="Segoe UI"/>
          <w:color w:val="212121"/>
          <w:shd w:val="clear" w:color="auto" w:fill="FFFFFF"/>
        </w:rPr>
        <w:t xml:space="preserve">. 2019;10(2):153-157. </w:t>
      </w:r>
      <w:proofErr w:type="gramStart"/>
      <w:r>
        <w:rPr>
          <w:rFonts w:ascii="Segoe UI" w:hAnsi="Segoe UI" w:cs="Segoe UI"/>
          <w:color w:val="212121"/>
          <w:shd w:val="clear" w:color="auto" w:fill="FFFFFF"/>
        </w:rPr>
        <w:t>doi:10.4103/idoj.IDOJ</w:t>
      </w:r>
      <w:proofErr w:type="gramEnd"/>
      <w:r>
        <w:rPr>
          <w:rFonts w:ascii="Segoe UI" w:hAnsi="Segoe UI" w:cs="Segoe UI"/>
          <w:color w:val="212121"/>
          <w:shd w:val="clear" w:color="auto" w:fill="FFFFFF"/>
        </w:rPr>
        <w:t>_14_18</w:t>
      </w:r>
    </w:p>
    <w:p w14:paraId="73E1D5BA" w14:textId="77777777" w:rsidR="009548A8" w:rsidRDefault="009548A8" w:rsidP="000E2B18">
      <w:pPr>
        <w:rPr>
          <w:rFonts w:ascii="Segoe UI" w:hAnsi="Segoe UI" w:cs="Segoe UI"/>
          <w:color w:val="212121"/>
          <w:shd w:val="clear" w:color="auto" w:fill="FFFFFF"/>
        </w:rPr>
      </w:pPr>
    </w:p>
    <w:p w14:paraId="7C928B53" w14:textId="5BF668ED" w:rsidR="009548A8" w:rsidRDefault="009548A8" w:rsidP="000E2B18">
      <w:pPr>
        <w:rPr>
          <w:rFonts w:ascii="Segoe UI" w:hAnsi="Segoe UI" w:cs="Segoe UI"/>
          <w:color w:val="212121"/>
          <w:shd w:val="clear" w:color="auto" w:fill="FFFFFF"/>
        </w:rPr>
      </w:pPr>
      <w:r>
        <w:rPr>
          <w:rFonts w:ascii="Segoe UI" w:hAnsi="Segoe UI" w:cs="Segoe UI"/>
          <w:color w:val="212121"/>
          <w:shd w:val="clear" w:color="auto" w:fill="FFFFFF"/>
        </w:rPr>
        <w:t xml:space="preserve">Yucel D, Sener S, Turkmen D,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Altunisik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N, Sarac G,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Cumurcu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HB. </w:t>
      </w:r>
      <w:hyperlink r:id="rId7" w:history="1">
        <w:r w:rsidRPr="009548A8">
          <w:rPr>
            <w:rStyle w:val="Hyperlink"/>
            <w:rFonts w:ascii="Segoe UI" w:hAnsi="Segoe UI" w:cs="Segoe UI"/>
            <w:shd w:val="clear" w:color="auto" w:fill="FFFFFF"/>
          </w:rPr>
          <w:t>Evaluation of the Dermatological Life Quality Index, sexual dysfunction and other psychiatric diseases in patients diagnosed with vitiligo with and without genital involvement</w:t>
        </w:r>
      </w:hyperlink>
      <w:r>
        <w:rPr>
          <w:rFonts w:ascii="Segoe UI" w:hAnsi="Segoe UI" w:cs="Segoe UI"/>
          <w:color w:val="212121"/>
          <w:shd w:val="clear" w:color="auto" w:fill="FFFFFF"/>
        </w:rPr>
        <w:t xml:space="preserve"> [published online ahead of print, 2020 Nov 15]. </w:t>
      </w:r>
      <w:r>
        <w:rPr>
          <w:rFonts w:ascii="Segoe UI" w:hAnsi="Segoe UI" w:cs="Segoe UI"/>
          <w:i/>
          <w:iCs/>
          <w:color w:val="212121"/>
          <w:shd w:val="clear" w:color="auto" w:fill="FFFFFF"/>
        </w:rPr>
        <w:t>Clin Exp Dermatol</w:t>
      </w:r>
      <w:r>
        <w:rPr>
          <w:rFonts w:ascii="Segoe UI" w:hAnsi="Segoe UI" w:cs="Segoe UI"/>
          <w:color w:val="212121"/>
          <w:shd w:val="clear" w:color="auto" w:fill="FFFFFF"/>
        </w:rPr>
        <w:t>. 2020;10.1111/ced.14511. doi:10.1111/ced.14511</w:t>
      </w:r>
    </w:p>
    <w:p w14:paraId="172424BE" w14:textId="77777777" w:rsidR="009548A8" w:rsidRDefault="009548A8" w:rsidP="000E2B18">
      <w:pPr>
        <w:rPr>
          <w:rFonts w:ascii="Segoe UI" w:eastAsia="Times New Roman" w:hAnsi="Segoe UI" w:cs="Segoe UI"/>
          <w:color w:val="252525"/>
          <w:sz w:val="24"/>
          <w:szCs w:val="24"/>
        </w:rPr>
      </w:pPr>
    </w:p>
    <w:p w14:paraId="6FCE5A8F" w14:textId="24447960" w:rsidR="009548A8" w:rsidRDefault="009548A8" w:rsidP="009548A8">
      <w:pPr>
        <w:rPr>
          <w:rFonts w:ascii="Segoe UI" w:hAnsi="Segoe UI" w:cs="Segoe UI"/>
          <w:color w:val="212121"/>
          <w:shd w:val="clear" w:color="auto" w:fill="FFFFFF"/>
        </w:rPr>
      </w:pPr>
      <w:r>
        <w:rPr>
          <w:rFonts w:ascii="Segoe UI" w:hAnsi="Segoe UI" w:cs="Segoe UI"/>
          <w:color w:val="212121"/>
          <w:shd w:val="clear" w:color="auto" w:fill="FFFFFF"/>
        </w:rPr>
        <w:t xml:space="preserve">Bae JM, Lee SC, Kim TH, et al. </w:t>
      </w:r>
      <w:hyperlink r:id="rId8" w:history="1">
        <w:r w:rsidRPr="009548A8">
          <w:rPr>
            <w:rStyle w:val="Hyperlink"/>
            <w:rFonts w:ascii="Segoe UI" w:hAnsi="Segoe UI" w:cs="Segoe UI"/>
            <w:shd w:val="clear" w:color="auto" w:fill="FFFFFF"/>
          </w:rPr>
          <w:t>Factors affecting quality of life in patients with vitiligo: a nationwide study.</w:t>
        </w:r>
      </w:hyperlink>
      <w:r>
        <w:rPr>
          <w:rFonts w:ascii="Segoe UI" w:hAnsi="Segoe UI" w:cs="Segoe UI"/>
          <w:color w:val="212121"/>
          <w:shd w:val="clear" w:color="auto" w:fill="FFFFFF"/>
        </w:rPr>
        <w:t> </w:t>
      </w:r>
      <w:r>
        <w:rPr>
          <w:rFonts w:ascii="Segoe UI" w:hAnsi="Segoe UI" w:cs="Segoe UI"/>
          <w:i/>
          <w:iCs/>
          <w:color w:val="212121"/>
          <w:shd w:val="clear" w:color="auto" w:fill="FFFFFF"/>
        </w:rPr>
        <w:t>Br J Dermatol</w:t>
      </w:r>
      <w:r>
        <w:rPr>
          <w:rFonts w:ascii="Segoe UI" w:hAnsi="Segoe UI" w:cs="Segoe UI"/>
          <w:color w:val="212121"/>
          <w:shd w:val="clear" w:color="auto" w:fill="FFFFFF"/>
        </w:rPr>
        <w:t>. 2018;178(1):238-244. doi:10.1111/bjd.15560</w:t>
      </w:r>
    </w:p>
    <w:p w14:paraId="71F10B93" w14:textId="77777777" w:rsidR="009548A8" w:rsidRDefault="009548A8" w:rsidP="009548A8">
      <w:pPr>
        <w:rPr>
          <w:rFonts w:ascii="Segoe UI" w:hAnsi="Segoe UI" w:cs="Segoe UI"/>
          <w:color w:val="212121"/>
          <w:shd w:val="clear" w:color="auto" w:fill="FFFFFF"/>
        </w:rPr>
      </w:pPr>
    </w:p>
    <w:p w14:paraId="4AE1E80F" w14:textId="4755ECFB" w:rsidR="009548A8" w:rsidRDefault="009548A8" w:rsidP="009548A8">
      <w:pPr>
        <w:rPr>
          <w:rFonts w:ascii="Segoe UI" w:hAnsi="Segoe UI" w:cs="Segoe UI"/>
          <w:color w:val="212121"/>
          <w:shd w:val="clear" w:color="auto" w:fill="FFFFFF"/>
        </w:rPr>
      </w:pPr>
      <w:proofErr w:type="spellStart"/>
      <w:r>
        <w:rPr>
          <w:rFonts w:ascii="Segoe UI" w:hAnsi="Segoe UI" w:cs="Segoe UI"/>
          <w:color w:val="212121"/>
          <w:shd w:val="clear" w:color="auto" w:fill="FFFFFF"/>
        </w:rPr>
        <w:t>Nicolaidou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E,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Mastraftsi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S, </w:t>
      </w:r>
      <w:proofErr w:type="spellStart"/>
      <w:r>
        <w:rPr>
          <w:rFonts w:ascii="Segoe UI" w:hAnsi="Segoe UI" w:cs="Segoe UI"/>
          <w:color w:val="212121"/>
          <w:shd w:val="clear" w:color="auto" w:fill="FFFFFF"/>
        </w:rPr>
        <w:t>Tzanetakou</w:t>
      </w:r>
      <w:proofErr w:type="spellEnd"/>
      <w:r>
        <w:rPr>
          <w:rFonts w:ascii="Segoe UI" w:hAnsi="Segoe UI" w:cs="Segoe UI"/>
          <w:color w:val="212121"/>
          <w:shd w:val="clear" w:color="auto" w:fill="FFFFFF"/>
        </w:rPr>
        <w:t xml:space="preserve"> V, Rigopoulos D. </w:t>
      </w:r>
      <w:hyperlink r:id="rId9" w:history="1">
        <w:r w:rsidRPr="009548A8">
          <w:rPr>
            <w:rStyle w:val="Hyperlink"/>
            <w:rFonts w:ascii="Segoe UI" w:hAnsi="Segoe UI" w:cs="Segoe UI"/>
            <w:shd w:val="clear" w:color="auto" w:fill="FFFFFF"/>
          </w:rPr>
          <w:t>Childhood Vitiligo.</w:t>
        </w:r>
      </w:hyperlink>
      <w:r>
        <w:rPr>
          <w:rFonts w:ascii="Segoe UI" w:hAnsi="Segoe UI" w:cs="Segoe UI"/>
          <w:color w:val="212121"/>
          <w:shd w:val="clear" w:color="auto" w:fill="FFFFFF"/>
        </w:rPr>
        <w:t> </w:t>
      </w:r>
      <w:r>
        <w:rPr>
          <w:rFonts w:ascii="Segoe UI" w:hAnsi="Segoe UI" w:cs="Segoe UI"/>
          <w:i/>
          <w:iCs/>
          <w:color w:val="212121"/>
          <w:shd w:val="clear" w:color="auto" w:fill="FFFFFF"/>
        </w:rPr>
        <w:t>Am J Clin Dermatol</w:t>
      </w:r>
      <w:r>
        <w:rPr>
          <w:rFonts w:ascii="Segoe UI" w:hAnsi="Segoe UI" w:cs="Segoe UI"/>
          <w:color w:val="212121"/>
          <w:shd w:val="clear" w:color="auto" w:fill="FFFFFF"/>
        </w:rPr>
        <w:t>. 2019;20(4):515-526. doi:10.1007/s40257-019-00430-0</w:t>
      </w:r>
    </w:p>
    <w:p w14:paraId="46712649" w14:textId="7DD694D5" w:rsidR="009548A8" w:rsidRDefault="009548A8" w:rsidP="009548A8">
      <w:pPr>
        <w:rPr>
          <w:rFonts w:ascii="Segoe UI" w:hAnsi="Segoe UI" w:cs="Segoe UI"/>
          <w:color w:val="212121"/>
          <w:shd w:val="clear" w:color="auto" w:fill="FFFFFF"/>
        </w:rPr>
      </w:pPr>
    </w:p>
    <w:p w14:paraId="2C18B92C" w14:textId="5A951F24" w:rsidR="009548A8" w:rsidRPr="000E2B18" w:rsidRDefault="009548A8" w:rsidP="009548A8">
      <w:pPr>
        <w:rPr>
          <w:rFonts w:ascii="Segoe UI" w:eastAsia="Times New Roman" w:hAnsi="Segoe UI" w:cs="Segoe UI"/>
          <w:color w:val="252525"/>
          <w:sz w:val="24"/>
          <w:szCs w:val="24"/>
        </w:rPr>
      </w:pPr>
      <w:r>
        <w:rPr>
          <w:rFonts w:ascii="Segoe UI" w:hAnsi="Segoe UI" w:cs="Segoe UI"/>
          <w:color w:val="212121"/>
          <w:shd w:val="clear" w:color="auto" w:fill="FFFFFF"/>
        </w:rPr>
        <w:t xml:space="preserve">Ezzedine K, Silverberg N. </w:t>
      </w:r>
      <w:hyperlink r:id="rId10" w:history="1">
        <w:r w:rsidRPr="009548A8">
          <w:rPr>
            <w:rStyle w:val="Hyperlink"/>
            <w:rFonts w:ascii="Segoe UI" w:hAnsi="Segoe UI" w:cs="Segoe UI"/>
            <w:shd w:val="clear" w:color="auto" w:fill="FFFFFF"/>
          </w:rPr>
          <w:t>A Practical Approach to the Diagnosis and Treatment of Vitiligo in Children.</w:t>
        </w:r>
      </w:hyperlink>
      <w:r>
        <w:rPr>
          <w:rFonts w:ascii="Segoe UI" w:hAnsi="Segoe UI" w:cs="Segoe UI"/>
          <w:color w:val="212121"/>
          <w:shd w:val="clear" w:color="auto" w:fill="FFFFFF"/>
        </w:rPr>
        <w:t> </w:t>
      </w:r>
      <w:r>
        <w:rPr>
          <w:rFonts w:ascii="Segoe UI" w:hAnsi="Segoe UI" w:cs="Segoe UI"/>
          <w:i/>
          <w:iCs/>
          <w:color w:val="212121"/>
          <w:shd w:val="clear" w:color="auto" w:fill="FFFFFF"/>
        </w:rPr>
        <w:t>Pediatrics</w:t>
      </w:r>
      <w:r>
        <w:rPr>
          <w:rFonts w:ascii="Segoe UI" w:hAnsi="Segoe UI" w:cs="Segoe UI"/>
          <w:color w:val="212121"/>
          <w:shd w:val="clear" w:color="auto" w:fill="FFFFFF"/>
        </w:rPr>
        <w:t>. 2016;138(1</w:t>
      </w:r>
      <w:proofErr w:type="gramStart"/>
      <w:r>
        <w:rPr>
          <w:rFonts w:ascii="Segoe UI" w:hAnsi="Segoe UI" w:cs="Segoe UI"/>
          <w:color w:val="212121"/>
          <w:shd w:val="clear" w:color="auto" w:fill="FFFFFF"/>
        </w:rPr>
        <w:t>):e</w:t>
      </w:r>
      <w:proofErr w:type="gramEnd"/>
      <w:r>
        <w:rPr>
          <w:rFonts w:ascii="Segoe UI" w:hAnsi="Segoe UI" w:cs="Segoe UI"/>
          <w:color w:val="212121"/>
          <w:shd w:val="clear" w:color="auto" w:fill="FFFFFF"/>
        </w:rPr>
        <w:t>20154126. doi:10.1542/peds.2015-4126</w:t>
      </w:r>
    </w:p>
    <w:sectPr w:rsidR="009548A8" w:rsidRPr="000E2B18" w:rsidSect="000F17D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B18"/>
    <w:rsid w:val="000E2B18"/>
    <w:rsid w:val="000F17DC"/>
    <w:rsid w:val="00561C5D"/>
    <w:rsid w:val="007244D1"/>
    <w:rsid w:val="00855FFC"/>
    <w:rsid w:val="009548A8"/>
    <w:rsid w:val="00BC04C6"/>
    <w:rsid w:val="00F21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B945F"/>
  <w15:chartTrackingRefBased/>
  <w15:docId w15:val="{6274CBEE-4173-43DA-89FD-9A95BA141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E2B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0E2B18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0E2B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0E2B1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2B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0E2B18"/>
    <w:rPr>
      <w:color w:val="0000FF"/>
      <w:u w:val="single"/>
    </w:rPr>
  </w:style>
  <w:style w:type="character" w:customStyle="1" w:styleId="docsum-authors">
    <w:name w:val="docsum-authors"/>
    <w:basedOn w:val="DefaultParagraphFont"/>
    <w:rsid w:val="000E2B18"/>
  </w:style>
  <w:style w:type="character" w:customStyle="1" w:styleId="docsum-journal-citation">
    <w:name w:val="docsum-journal-citation"/>
    <w:basedOn w:val="DefaultParagraphFont"/>
    <w:rsid w:val="000E2B18"/>
  </w:style>
  <w:style w:type="character" w:customStyle="1" w:styleId="citation-part">
    <w:name w:val="citation-part"/>
    <w:basedOn w:val="DefaultParagraphFont"/>
    <w:rsid w:val="000E2B18"/>
  </w:style>
  <w:style w:type="character" w:customStyle="1" w:styleId="docsum-pmid">
    <w:name w:val="docsum-pmid"/>
    <w:basedOn w:val="DefaultParagraphFont"/>
    <w:rsid w:val="000E2B18"/>
  </w:style>
  <w:style w:type="character" w:styleId="UnresolvedMention">
    <w:name w:val="Unresolved Mention"/>
    <w:basedOn w:val="DefaultParagraphFont"/>
    <w:uiPriority w:val="99"/>
    <w:semiHidden/>
    <w:unhideWhenUsed/>
    <w:rsid w:val="000E2B1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548A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46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41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4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53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29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24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1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med.ncbi.nlm.nih.gov/28391642/" TargetMode="External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hyperlink" Target="https://pubmed.ncbi.nlm.nih.gov/33191544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customXml" Target="../customXml/item4.xml"/><Relationship Id="rId1" Type="http://schemas.openxmlformats.org/officeDocument/2006/relationships/styles" Target="styles.xml"/><Relationship Id="rId6" Type="http://schemas.openxmlformats.org/officeDocument/2006/relationships/hyperlink" Target="https://pubmed.ncbi.nlm.nih.gov/30984590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pubmed.ncbi.nlm.nih.gov/28456327/" TargetMode="External"/><Relationship Id="rId15" Type="http://schemas.openxmlformats.org/officeDocument/2006/relationships/customXml" Target="../customXml/item3.xml"/><Relationship Id="rId10" Type="http://schemas.openxmlformats.org/officeDocument/2006/relationships/hyperlink" Target="https://pubmed.ncbi.nlm.nih.gov/27328922/" TargetMode="External"/><Relationship Id="rId4" Type="http://schemas.openxmlformats.org/officeDocument/2006/relationships/hyperlink" Target="https://pubmed.ncbi.nlm.nih.gov/28317521/" TargetMode="External"/><Relationship Id="rId9" Type="http://schemas.openxmlformats.org/officeDocument/2006/relationships/hyperlink" Target="https://pubmed.ncbi.nlm.nih.gov/30911977/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60C38FE13E49449899605B3423D407" ma:contentTypeVersion="15" ma:contentTypeDescription="Create a new document." ma:contentTypeScope="" ma:versionID="84c20b8056de9bb3c5ebd6b8ecab3d80">
  <xsd:schema xmlns:xsd="http://www.w3.org/2001/XMLSchema" xmlns:xs="http://www.w3.org/2001/XMLSchema" xmlns:p="http://schemas.microsoft.com/office/2006/metadata/properties" xmlns:ns2="d0a3ed10-96a4-449a-b313-f46f2351061e" xmlns:ns3="0a4018f4-03c7-49bc-9021-b9a8ffcb493c" targetNamespace="http://schemas.microsoft.com/office/2006/metadata/properties" ma:root="true" ma:fieldsID="79a2edf4850ca2bbb18dd5843edff06d" ns2:_="" ns3:_="">
    <xsd:import namespace="d0a3ed10-96a4-449a-b313-f46f2351061e"/>
    <xsd:import namespace="0a4018f4-03c7-49bc-9021-b9a8ffcb493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FilePath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a3ed10-96a4-449a-b313-f46f2351061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434ff46e-2d34-420a-9651-3d4fabc67e03}" ma:internalName="TaxCatchAll" ma:showField="CatchAllData" ma:web="d0a3ed10-96a4-449a-b313-f46f2351061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4018f4-03c7-49bc-9021-b9a8ffcb49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a4baf80-9fa4-4e51-87f9-d07780fa25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FilePath" ma:index="24" nillable="true" ma:displayName="File Path" ma:format="Dropdown" ma:internalName="FilePath">
      <xsd:simpleType>
        <xsd:restriction base="dms:Text">
          <xsd:maxLength value="255"/>
        </xsd:restriction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0a3ed10-96a4-449a-b313-f46f2351061e" xsi:nil="true"/>
    <FilePath xmlns="0a4018f4-03c7-49bc-9021-b9a8ffcb493c" xsi:nil="true"/>
    <lcf76f155ced4ddcb4097134ff3c332f xmlns="0a4018f4-03c7-49bc-9021-b9a8ffcb493c">
      <Terms xmlns="http://schemas.microsoft.com/office/infopath/2007/PartnerControls"/>
    </lcf76f155ced4ddcb4097134ff3c332f>
    <_dlc_DocId xmlns="d0a3ed10-96a4-449a-b313-f46f2351061e">CQF7JCUJFSC5-1196876451-5656947</_dlc_DocId>
    <_dlc_DocIdUrl xmlns="d0a3ed10-96a4-449a-b313-f46f2351061e">
      <Url>https://pamedsoc.sharepoint.com/sites/AssociationManagement/_layouts/15/DocIdRedir.aspx?ID=CQF7JCUJFSC5-1196876451-5656947</Url>
      <Description>CQF7JCUJFSC5-1196876451-5656947</Description>
    </_dlc_DocIdUrl>
  </documentManagement>
</p:properties>
</file>

<file path=customXml/itemProps1.xml><?xml version="1.0" encoding="utf-8"?>
<ds:datastoreItem xmlns:ds="http://schemas.openxmlformats.org/officeDocument/2006/customXml" ds:itemID="{E566DDBB-9D8A-4DEC-AA2D-3714B7C890A9}"/>
</file>

<file path=customXml/itemProps2.xml><?xml version="1.0" encoding="utf-8"?>
<ds:datastoreItem xmlns:ds="http://schemas.openxmlformats.org/officeDocument/2006/customXml" ds:itemID="{A085A143-BC73-4D69-B38D-3026D79AF97B}"/>
</file>

<file path=customXml/itemProps3.xml><?xml version="1.0" encoding="utf-8"?>
<ds:datastoreItem xmlns:ds="http://schemas.openxmlformats.org/officeDocument/2006/customXml" ds:itemID="{6FACABA4-2485-415D-A10C-FF2403F0EFBF}"/>
</file>

<file path=customXml/itemProps4.xml><?xml version="1.0" encoding="utf-8"?>
<ds:datastoreItem xmlns:ds="http://schemas.openxmlformats.org/officeDocument/2006/customXml" ds:itemID="{449DF63E-F398-4E58-A44D-D2A4A8B166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Johannesen, Catherine</cp:lastModifiedBy>
  <cp:revision>2</cp:revision>
  <dcterms:created xsi:type="dcterms:W3CDTF">2026-08-27T20:22:00Z</dcterms:created>
  <dcterms:modified xsi:type="dcterms:W3CDTF">2026-08-27T20:22:00Z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0x010100D660C38FE13E49449899605B3423D407</vt:lpwstr>
  </property>
  <property fmtid="{D5CDD505-2E9C-101B-9397-08002B2CF9AE}" pid="3" name="_dlc_DocIdItemGuid">
    <vt:lpwstr>29c51ebb-86be-4770-8f1e-346951ba432d</vt:lpwstr>
  </property>
</Properties>
</file>